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1885950</wp:posOffset>
            </wp:positionH>
            <wp:positionV relativeFrom="paragraph">
              <wp:posOffset>114300</wp:posOffset>
            </wp:positionV>
            <wp:extent cx="2333625" cy="173355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33625" cy="1733550"/>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left"/>
        <w:rPr>
          <w:b w:val="1"/>
        </w:rPr>
      </w:pPr>
      <w:r w:rsidDel="00000000" w:rsidR="00000000" w:rsidRPr="00000000">
        <w:rPr>
          <w:b w:val="1"/>
          <w:rtl w:val="0"/>
        </w:rPr>
        <w:tab/>
        <w:tab/>
        <w:tab/>
      </w:r>
    </w:p>
    <w:p w:rsidR="00000000" w:rsidDel="00000000" w:rsidP="00000000" w:rsidRDefault="00000000" w:rsidRPr="00000000" w14:paraId="0000000A">
      <w:pPr>
        <w:jc w:val="left"/>
        <w:rPr>
          <w:b w:val="1"/>
        </w:rPr>
      </w:pPr>
      <w:r w:rsidDel="00000000" w:rsidR="00000000" w:rsidRPr="00000000">
        <w:rPr>
          <w:b w:val="1"/>
          <w:rtl w:val="0"/>
        </w:rPr>
        <w:tab/>
        <w:tab/>
        <w:tab/>
        <w:tab/>
        <w:tab/>
      </w:r>
    </w:p>
    <w:p w:rsidR="00000000" w:rsidDel="00000000" w:rsidP="00000000" w:rsidRDefault="00000000" w:rsidRPr="00000000" w14:paraId="0000000B">
      <w:pPr>
        <w:spacing w:after="240" w:before="240" w:lineRule="auto"/>
        <w:rPr>
          <w:rFonts w:ascii="Comic Sans MS" w:cs="Comic Sans MS" w:eastAsia="Comic Sans MS" w:hAnsi="Comic Sans MS"/>
          <w:sz w:val="24"/>
          <w:szCs w:val="24"/>
        </w:rPr>
      </w:pPr>
      <w:r w:rsidDel="00000000" w:rsidR="00000000" w:rsidRPr="00000000">
        <w:rPr>
          <w:b w:val="1"/>
          <w:sz w:val="24"/>
          <w:szCs w:val="24"/>
          <w:rtl w:val="0"/>
        </w:rPr>
        <w:tab/>
      </w:r>
      <w:r w:rsidDel="00000000" w:rsidR="00000000" w:rsidRPr="00000000">
        <w:rPr>
          <w:rFonts w:ascii="Comic Sans MS" w:cs="Comic Sans MS" w:eastAsia="Comic Sans MS" w:hAnsi="Comic Sans MS"/>
          <w:b w:val="1"/>
          <w:sz w:val="24"/>
          <w:szCs w:val="24"/>
          <w:rtl w:val="0"/>
        </w:rPr>
        <w:tab/>
        <w:tab/>
        <w:tab/>
        <w:tab/>
        <w:tab/>
        <w:tab/>
        <w:tab/>
        <w:tab/>
      </w:r>
      <w:r w:rsidDel="00000000" w:rsidR="00000000" w:rsidRPr="00000000">
        <w:rPr>
          <w:rFonts w:ascii="Comic Sans MS" w:cs="Comic Sans MS" w:eastAsia="Comic Sans MS" w:hAnsi="Comic Sans MS"/>
          <w:sz w:val="24"/>
          <w:szCs w:val="24"/>
          <w:rtl w:val="0"/>
        </w:rPr>
        <w:t xml:space="preserve">Summer 2025</w:t>
      </w:r>
    </w:p>
    <w:p w:rsidR="00000000" w:rsidDel="00000000" w:rsidP="00000000" w:rsidRDefault="00000000" w:rsidRPr="00000000" w14:paraId="0000000C">
      <w:pPr>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sz w:val="24"/>
          <w:szCs w:val="24"/>
          <w:rtl w:val="0"/>
        </w:rPr>
        <w:t xml:space="preserve">Dear Rising 2nd Grade Students and Parents, </w:t>
      </w:r>
      <w:r w:rsidDel="00000000" w:rsidR="00000000" w:rsidRPr="00000000">
        <w:rPr>
          <w:rFonts w:ascii="Comic Sans MS" w:cs="Comic Sans MS" w:eastAsia="Comic Sans MS" w:hAnsi="Comic Sans MS"/>
          <w:rtl w:val="0"/>
        </w:rPr>
        <w:tab/>
        <w:tab/>
        <w:tab/>
        <w:tab/>
      </w:r>
    </w:p>
    <w:p w:rsidR="00000000" w:rsidDel="00000000" w:rsidP="00000000" w:rsidRDefault="00000000" w:rsidRPr="00000000" w14:paraId="0000000D">
      <w:pPr>
        <w:spacing w:after="240"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Welcome to Second Grade! We are looking forward to working with you in the upcoming school year. This year we will be reading exciting new stories, experimenting with science, writing, editing, and publishing our own stories. We also will be learning about money, time, geometry, measurements, and other interesting Math applications. </w:t>
      </w:r>
    </w:p>
    <w:p w:rsidR="00000000" w:rsidDel="00000000" w:rsidP="00000000" w:rsidRDefault="00000000" w:rsidRPr="00000000" w14:paraId="0000000E">
      <w:pPr>
        <w:spacing w:after="240"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beginning of the school year is the time to stock up on supplies. First of all, each student should have a </w:t>
      </w:r>
      <w:r w:rsidDel="00000000" w:rsidR="00000000" w:rsidRPr="00000000">
        <w:rPr>
          <w:rFonts w:ascii="Comic Sans MS" w:cs="Comic Sans MS" w:eastAsia="Comic Sans MS" w:hAnsi="Comic Sans MS"/>
          <w:b w:val="1"/>
          <w:sz w:val="24"/>
          <w:szCs w:val="24"/>
          <w:rtl w:val="0"/>
        </w:rPr>
        <w:t xml:space="preserve">backpack.</w:t>
      </w:r>
      <w:r w:rsidDel="00000000" w:rsidR="00000000" w:rsidRPr="00000000">
        <w:rPr>
          <w:rFonts w:ascii="Comic Sans MS" w:cs="Comic Sans MS" w:eastAsia="Comic Sans MS" w:hAnsi="Comic Sans MS"/>
          <w:sz w:val="24"/>
          <w:szCs w:val="24"/>
          <w:rtl w:val="0"/>
        </w:rPr>
        <w:t xml:space="preserve"> A backpack without wheels is preferable, as the lockers are small and must be shared. We will provide students with a pencil box, a few pencils, scissors, and crayons, all of which should remain in school. We will also provide a homework folder and notebooks to be used in school. In addition, we are asking for donations for classroom supplies. These supplies will be utilized as </w:t>
      </w:r>
      <w:r w:rsidDel="00000000" w:rsidR="00000000" w:rsidRPr="00000000">
        <w:rPr>
          <w:rFonts w:ascii="Comic Sans MS" w:cs="Comic Sans MS" w:eastAsia="Comic Sans MS" w:hAnsi="Comic Sans MS"/>
          <w:b w:val="1"/>
          <w:i w:val="1"/>
          <w:sz w:val="24"/>
          <w:szCs w:val="24"/>
          <w:u w:val="single"/>
          <w:rtl w:val="0"/>
        </w:rPr>
        <w:t xml:space="preserve">general supplies for the classroom</w:t>
      </w:r>
      <w:r w:rsidDel="00000000" w:rsidR="00000000" w:rsidRPr="00000000">
        <w:rPr>
          <w:rFonts w:ascii="Comic Sans MS" w:cs="Comic Sans MS" w:eastAsia="Comic Sans MS" w:hAnsi="Comic Sans MS"/>
          <w:sz w:val="24"/>
          <w:szCs w:val="24"/>
          <w:rtl w:val="0"/>
        </w:rPr>
        <w:t xml:space="preserve">.  (The list can be found at the bottom of this letter.)  Students may also need pencils, crayons, and glue sticks for occasional assignments at home. Please keep these supplies at home so students have them readily available. </w:t>
      </w:r>
      <w:r w:rsidDel="00000000" w:rsidR="00000000" w:rsidRPr="00000000">
        <w:drawing>
          <wp:anchor allowOverlap="1" behindDoc="0" distB="114300" distT="114300" distL="114300" distR="114300" hidden="0" layoutInCell="1" locked="0" relativeHeight="0" simplePos="0">
            <wp:simplePos x="0" y="0"/>
            <wp:positionH relativeFrom="column">
              <wp:posOffset>4400550</wp:posOffset>
            </wp:positionH>
            <wp:positionV relativeFrom="paragraph">
              <wp:posOffset>2238375</wp:posOffset>
            </wp:positionV>
            <wp:extent cx="1209675" cy="90963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09675" cy="909638"/>
                    </a:xfrm>
                    <a:prstGeom prst="rect"/>
                    <a:ln/>
                  </pic:spPr>
                </pic:pic>
              </a:graphicData>
            </a:graphic>
          </wp:anchor>
        </w:drawing>
      </w:r>
    </w:p>
    <w:p w:rsidR="00000000" w:rsidDel="00000000" w:rsidP="00000000" w:rsidRDefault="00000000" w:rsidRPr="00000000" w14:paraId="0000000F">
      <w:pPr>
        <w:spacing w:after="240" w:befor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0">
      <w:pPr>
        <w:spacing w:after="240" w:befor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1">
      <w:pPr>
        <w:spacing w:after="240" w:befor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2">
      <w:pPr>
        <w:spacing w:after="240" w:befor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3">
      <w:pPr>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sz w:val="24"/>
          <w:szCs w:val="24"/>
          <w:rtl w:val="0"/>
        </w:rPr>
        <w:t xml:space="preserve">Keep an eye out for your child’s </w:t>
      </w:r>
      <w:r w:rsidDel="00000000" w:rsidR="00000000" w:rsidRPr="00000000">
        <w:rPr>
          <w:rFonts w:ascii="Comic Sans MS" w:cs="Comic Sans MS" w:eastAsia="Comic Sans MS" w:hAnsi="Comic Sans MS"/>
          <w:b w:val="1"/>
          <w:i w:val="1"/>
          <w:sz w:val="24"/>
          <w:szCs w:val="24"/>
          <w:u w:val="single"/>
          <w:rtl w:val="0"/>
        </w:rPr>
        <w:t xml:space="preserve">Bailey Home to School Folder</w:t>
      </w:r>
      <w:r w:rsidDel="00000000" w:rsidR="00000000" w:rsidRPr="00000000">
        <w:rPr>
          <w:rFonts w:ascii="Comic Sans MS" w:cs="Comic Sans MS" w:eastAsia="Comic Sans MS" w:hAnsi="Comic Sans MS"/>
          <w:sz w:val="24"/>
          <w:szCs w:val="24"/>
          <w:rtl w:val="0"/>
        </w:rPr>
        <w:t xml:space="preserve">. Sometimes it contains notes from your child’s teacher or from the School Department.  Any papers you need to return to the school may be placed in your child’s Home to School Folder. Please remind your child that this folder is to be returned daily. </w:t>
      </w:r>
      <w:r w:rsidDel="00000000" w:rsidR="00000000" w:rsidRPr="00000000">
        <w:rPr>
          <w:rtl w:val="0"/>
        </w:rPr>
      </w:r>
    </w:p>
    <w:p w:rsidR="00000000" w:rsidDel="00000000" w:rsidP="00000000" w:rsidRDefault="00000000" w:rsidRPr="00000000" w14:paraId="00000014">
      <w:pPr>
        <w:spacing w:after="240"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Thank you for your interest. We are excited for the first day of school on Tuesday August 26th. If you have questions, please contact your child’s teacher through Class Dojo or via email. </w:t>
      </w:r>
    </w:p>
    <w:p w:rsidR="00000000" w:rsidDel="00000000" w:rsidP="00000000" w:rsidRDefault="00000000" w:rsidRPr="00000000" w14:paraId="00000015">
      <w:pPr>
        <w:spacing w:after="240" w:before="240" w:lineRule="auto"/>
        <w:ind w:left="576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Second Grade Team,</w:t>
      </w:r>
    </w:p>
    <w:p w:rsidR="00000000" w:rsidDel="00000000" w:rsidP="00000000" w:rsidRDefault="00000000" w:rsidRPr="00000000" w14:paraId="00000016">
      <w:pPr>
        <w:spacing w:after="240" w:before="240" w:line="240" w:lineRule="auto"/>
        <w:ind w:left="576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Kim Peirce room 123</w:t>
      </w:r>
    </w:p>
    <w:p w:rsidR="00000000" w:rsidDel="00000000" w:rsidP="00000000" w:rsidRDefault="00000000" w:rsidRPr="00000000" w14:paraId="00000017">
      <w:pPr>
        <w:spacing w:after="240" w:before="240" w:line="240" w:lineRule="auto"/>
        <w:ind w:left="576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Emily Savastano room 124</w:t>
      </w:r>
    </w:p>
    <w:p w:rsidR="00000000" w:rsidDel="00000000" w:rsidP="00000000" w:rsidRDefault="00000000" w:rsidRPr="00000000" w14:paraId="00000018">
      <w:pPr>
        <w:spacing w:after="240" w:before="240" w:line="240" w:lineRule="auto"/>
        <w:ind w:left="576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Christine Olson room 129</w:t>
      </w:r>
    </w:p>
    <w:p w:rsidR="00000000" w:rsidDel="00000000" w:rsidP="00000000" w:rsidRDefault="00000000" w:rsidRPr="00000000" w14:paraId="00000019">
      <w:pPr>
        <w:spacing w:after="240" w:before="240" w:line="240" w:lineRule="auto"/>
        <w:ind w:left="576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Carlene Hackett room 128</w:t>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rFonts w:ascii="Impact" w:cs="Impact" w:eastAsia="Impact" w:hAnsi="Impact"/>
          <w:b w:val="1"/>
          <w:sz w:val="32"/>
          <w:szCs w:val="32"/>
        </w:rPr>
      </w:pPr>
      <w:r w:rsidDel="00000000" w:rsidR="00000000" w:rsidRPr="00000000">
        <w:rPr>
          <w:rFonts w:ascii="Impact" w:cs="Impact" w:eastAsia="Impact" w:hAnsi="Impact"/>
          <w:b w:val="1"/>
          <w:sz w:val="32"/>
          <w:szCs w:val="32"/>
          <w:rtl w:val="0"/>
        </w:rPr>
        <w:t xml:space="preserve">2025-2026 Family Supply List</w:t>
      </w:r>
    </w:p>
    <w:p w:rsidR="00000000" w:rsidDel="00000000" w:rsidP="00000000" w:rsidRDefault="00000000" w:rsidRPr="00000000" w14:paraId="0000001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Clorox Wipes</w:t>
      </w:r>
    </w:p>
    <w:p w:rsidR="00000000" w:rsidDel="00000000" w:rsidP="00000000" w:rsidRDefault="00000000" w:rsidRPr="00000000" w14:paraId="0000001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Paper Towels</w:t>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Tissues</w:t>
      </w:r>
    </w:p>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Sandwich, quart or gallon size ziplock bags</w:t>
      </w:r>
    </w:p>
    <w:p w:rsidR="00000000" w:rsidDel="00000000" w:rsidP="00000000" w:rsidRDefault="00000000" w:rsidRPr="00000000" w14:paraId="0000002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Pencils</w:t>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Crayons</w:t>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Markers</w:t>
      </w:r>
    </w:p>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Scissors </w:t>
      </w:r>
    </w:p>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Glue sticks</w:t>
      </w:r>
    </w:p>
    <w:p w:rsidR="00000000" w:rsidDel="00000000" w:rsidP="00000000" w:rsidRDefault="00000000" w:rsidRPr="00000000" w14:paraId="0000002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Index Cards</w:t>
      </w:r>
    </w:p>
    <w:p w:rsidR="00000000" w:rsidDel="00000000" w:rsidP="00000000" w:rsidRDefault="00000000" w:rsidRPr="00000000" w14:paraId="0000002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 Fine Tip Dry erase markers </w:t>
      </w:r>
      <w:r w:rsidDel="00000000" w:rsidR="00000000" w:rsidRPr="00000000">
        <w:drawing>
          <wp:anchor allowOverlap="1" behindDoc="0" distB="114300" distT="114300" distL="114300" distR="114300" hidden="0" layoutInCell="1" locked="0" relativeHeight="0" simplePos="0">
            <wp:simplePos x="0" y="0"/>
            <wp:positionH relativeFrom="column">
              <wp:posOffset>714375</wp:posOffset>
            </wp:positionH>
            <wp:positionV relativeFrom="paragraph">
              <wp:posOffset>237773</wp:posOffset>
            </wp:positionV>
            <wp:extent cx="722119" cy="481412"/>
            <wp:effectExtent b="0" l="0" r="0" t="0"/>
            <wp:wrapNone/>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22119" cy="481412"/>
                    </a:xfrm>
                    <a:prstGeom prst="rect"/>
                    <a:ln/>
                  </pic:spPr>
                </pic:pic>
              </a:graphicData>
            </a:graphic>
          </wp:anchor>
        </w:drawing>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I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